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C4" w:rsidRPr="008641C4" w:rsidRDefault="008641C4" w:rsidP="008641C4">
      <w:pPr>
        <w:rPr>
          <w:rFonts w:ascii="Century" w:eastAsia="ＭＳ 明朝" w:hAnsi="Century" w:cs="Times New Roman"/>
          <w:sz w:val="32"/>
          <w:szCs w:val="32"/>
        </w:rPr>
      </w:pPr>
      <w:r w:rsidRPr="008641C4">
        <w:rPr>
          <w:rFonts w:ascii="Century" w:eastAsia="ＭＳ 明朝" w:hAnsi="Century" w:cs="Times New Roman" w:hint="eastAsia"/>
          <w:dstrike/>
          <w:sz w:val="32"/>
          <w:szCs w:val="32"/>
        </w:rPr>
        <w:t>（仮称）</w:t>
      </w:r>
      <w:r w:rsidRPr="008641C4">
        <w:rPr>
          <w:rFonts w:ascii="Century" w:eastAsia="ＭＳ 明朝" w:hAnsi="Century" w:cs="Times New Roman" w:hint="eastAsia"/>
          <w:sz w:val="32"/>
          <w:szCs w:val="32"/>
        </w:rPr>
        <w:t>みやぎ仙南サイクルツーリズム推進会議設立総会</w:t>
      </w:r>
    </w:p>
    <w:p w:rsidR="008641C4" w:rsidRPr="008641C4" w:rsidRDefault="008641C4" w:rsidP="008641C4">
      <w:pPr>
        <w:ind w:firstLineChars="2400" w:firstLine="5040"/>
        <w:rPr>
          <w:rFonts w:ascii="Century" w:eastAsia="ＭＳ 明朝" w:hAnsi="Century" w:cs="Times New Roman"/>
        </w:rPr>
      </w:pPr>
      <w:r w:rsidRPr="008641C4">
        <w:rPr>
          <w:rFonts w:ascii="Century" w:eastAsia="ＭＳ 明朝" w:hAnsi="Century" w:cs="Times New Roman" w:hint="eastAsia"/>
        </w:rPr>
        <w:t>日時　平成３１年２月２５日（月）</w:t>
      </w:r>
    </w:p>
    <w:p w:rsidR="008641C4" w:rsidRPr="008641C4" w:rsidRDefault="008641C4" w:rsidP="008641C4">
      <w:pPr>
        <w:rPr>
          <w:rFonts w:ascii="Century" w:eastAsia="ＭＳ 明朝" w:hAnsi="Century" w:cs="Times New Roman"/>
        </w:rPr>
      </w:pPr>
      <w:r w:rsidRPr="008641C4">
        <w:rPr>
          <w:rFonts w:ascii="Century" w:eastAsia="ＭＳ 明朝" w:hAnsi="Century" w:cs="Times New Roman" w:hint="eastAsia"/>
        </w:rPr>
        <w:t xml:space="preserve">　　　　　　　　　　　　　　　　　　　　　　　　　　　午後５時２０分～６時</w:t>
      </w:r>
    </w:p>
    <w:p w:rsidR="008641C4" w:rsidRPr="008641C4" w:rsidRDefault="008641C4" w:rsidP="008641C4">
      <w:pPr>
        <w:ind w:firstLineChars="2400" w:firstLine="5040"/>
        <w:rPr>
          <w:rFonts w:ascii="Century" w:eastAsia="ＭＳ 明朝" w:hAnsi="Century" w:cs="Times New Roman"/>
        </w:rPr>
      </w:pPr>
      <w:r w:rsidRPr="008641C4">
        <w:rPr>
          <w:rFonts w:ascii="Century" w:eastAsia="ＭＳ 明朝" w:hAnsi="Century" w:cs="Times New Roman" w:hint="eastAsia"/>
        </w:rPr>
        <w:t>場所　仙南地域広域行政事務組合</w:t>
      </w:r>
    </w:p>
    <w:p w:rsidR="008641C4" w:rsidRPr="008641C4" w:rsidRDefault="008641C4" w:rsidP="008641C4">
      <w:pPr>
        <w:ind w:firstLineChars="2400" w:firstLine="5040"/>
        <w:rPr>
          <w:rFonts w:ascii="Century" w:eastAsia="ＭＳ 明朝" w:hAnsi="Century" w:cs="Times New Roman"/>
        </w:rPr>
      </w:pPr>
      <w:r w:rsidRPr="008641C4">
        <w:rPr>
          <w:rFonts w:ascii="Century" w:eastAsia="ＭＳ 明朝" w:hAnsi="Century" w:cs="Times New Roman" w:hint="eastAsia"/>
        </w:rPr>
        <w:t xml:space="preserve">　　　２階　理事室</w:t>
      </w:r>
    </w:p>
    <w:p w:rsidR="008641C4" w:rsidRPr="008641C4" w:rsidRDefault="008641C4" w:rsidP="008641C4">
      <w:pPr>
        <w:jc w:val="center"/>
        <w:rPr>
          <w:rFonts w:ascii="Century" w:eastAsia="ＭＳ 明朝" w:hAnsi="Century" w:cs="Times New Roman"/>
          <w:sz w:val="32"/>
          <w:szCs w:val="32"/>
        </w:rPr>
      </w:pPr>
      <w:r w:rsidRPr="008641C4">
        <w:rPr>
          <w:rFonts w:ascii="Century" w:eastAsia="ＭＳ 明朝" w:hAnsi="Century" w:cs="Times New Roman" w:hint="eastAsia"/>
          <w:sz w:val="32"/>
          <w:szCs w:val="32"/>
        </w:rPr>
        <w:t>次　　　第</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１　開　会</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２　開会のあいさつ</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発起自治体　大河原町長　　齋　　清　志</w:t>
      </w:r>
    </w:p>
    <w:p w:rsidR="008641C4" w:rsidRPr="008641C4" w:rsidRDefault="008641C4" w:rsidP="008641C4">
      <w:pPr>
        <w:ind w:left="720" w:hangingChars="300" w:hanging="720"/>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これまで自転車を活用した観光政策を呼びかけ今回の設立を迎えた。自転車が脚光を浴びている今、仙南地域を観光でつなぐ。仙南地域は魅力ある観光資源はあるが、知名度が低い、一体感が弱いなどとも言われている。弱点を克服する企画立案が必要。人と人、人と地域をつなげることをキーワードに進める会議にしたい。</w:t>
      </w:r>
    </w:p>
    <w:p w:rsidR="008641C4" w:rsidRPr="008641C4" w:rsidRDefault="008641C4" w:rsidP="008641C4">
      <w:pPr>
        <w:ind w:left="720" w:hangingChars="300" w:hanging="720"/>
        <w:rPr>
          <w:rFonts w:ascii="Century" w:eastAsia="ＭＳ 明朝" w:hAnsi="Century" w:cs="Times New Roman"/>
          <w:sz w:val="24"/>
          <w:szCs w:val="24"/>
        </w:rPr>
      </w:pP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３　仮議長選出</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○大河原町長に依頼</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４　設立趣旨説明</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カラー１０ページの設立総会資料を説明</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５　議　事</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議案第１号　組織の名称及び規約</w:t>
      </w:r>
      <w:r w:rsidRPr="008641C4">
        <w:rPr>
          <w:rFonts w:ascii="Century" w:eastAsia="ＭＳ 明朝" w:hAnsi="Century" w:cs="Times New Roman" w:hint="eastAsia"/>
          <w:dstrike/>
          <w:sz w:val="24"/>
          <w:szCs w:val="24"/>
        </w:rPr>
        <w:t>（案）</w:t>
      </w:r>
      <w:r w:rsidRPr="008641C4">
        <w:rPr>
          <w:rFonts w:ascii="Century" w:eastAsia="ＭＳ 明朝" w:hAnsi="Century" w:cs="Times New Roman" w:hint="eastAsia"/>
          <w:sz w:val="24"/>
          <w:szCs w:val="24"/>
        </w:rPr>
        <w:t>について</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議案第２号　役員の選任について</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６　その他</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国・県の動向</w:t>
      </w:r>
    </w:p>
    <w:p w:rsidR="008641C4" w:rsidRPr="008641C4" w:rsidRDefault="008641C4" w:rsidP="008641C4">
      <w:pPr>
        <w:ind w:firstLineChars="600" w:firstLine="1440"/>
        <w:rPr>
          <w:rFonts w:ascii="Century" w:eastAsia="ＭＳ 明朝" w:hAnsi="Century" w:cs="Times New Roman"/>
          <w:sz w:val="24"/>
          <w:szCs w:val="24"/>
        </w:rPr>
      </w:pPr>
      <w:r w:rsidRPr="008641C4">
        <w:rPr>
          <w:rFonts w:ascii="Century" w:eastAsia="ＭＳ 明朝" w:hAnsi="Century" w:cs="Times New Roman" w:hint="eastAsia"/>
          <w:sz w:val="24"/>
          <w:szCs w:val="24"/>
        </w:rPr>
        <w:t>別紙資料「宮城サイクルツーリズム推進協議会関係」を説明</w:t>
      </w:r>
    </w:p>
    <w:p w:rsidR="008641C4" w:rsidRPr="008641C4" w:rsidRDefault="008641C4" w:rsidP="008641C4">
      <w:pPr>
        <w:ind w:firstLineChars="600" w:firstLine="1440"/>
        <w:rPr>
          <w:rFonts w:ascii="Century" w:eastAsia="ＭＳ 明朝" w:hAnsi="Century" w:cs="Times New Roman"/>
          <w:sz w:val="24"/>
          <w:szCs w:val="24"/>
        </w:rPr>
      </w:pP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７　閉会のあいさつ</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推進会議副会長　滝口柴田町長</w:t>
      </w:r>
    </w:p>
    <w:p w:rsidR="008641C4" w:rsidRPr="008641C4" w:rsidRDefault="008641C4" w:rsidP="008641C4">
      <w:pPr>
        <w:ind w:left="720" w:hangingChars="300" w:hanging="720"/>
        <w:rPr>
          <w:rFonts w:ascii="Century" w:eastAsia="ＭＳ 明朝" w:hAnsi="Century" w:cs="Times New Roman"/>
          <w:sz w:val="24"/>
          <w:szCs w:val="24"/>
        </w:rPr>
      </w:pPr>
      <w:r w:rsidRPr="008641C4">
        <w:rPr>
          <w:rFonts w:ascii="Century" w:eastAsia="ＭＳ 明朝" w:hAnsi="Century" w:cs="Times New Roman" w:hint="eastAsia"/>
          <w:sz w:val="24"/>
          <w:szCs w:val="24"/>
        </w:rPr>
        <w:t xml:space="preserve">　　　作業部会で各自治体の自転車の取組を情報共有し、共通認識を持つことが一番。外国人、全国の方で、仙南地域をアピールしていく。知名度アップして来てさえもらえれば、食べるもの、見るものなど特徴を生かしていける。二市七町一体となってサイクルツーリズムを進めていきましょう。</w:t>
      </w:r>
    </w:p>
    <w:p w:rsidR="008641C4" w:rsidRPr="008641C4" w:rsidRDefault="008641C4" w:rsidP="008641C4">
      <w:pPr>
        <w:rPr>
          <w:rFonts w:ascii="Century" w:eastAsia="ＭＳ 明朝" w:hAnsi="Century" w:cs="Times New Roman"/>
          <w:sz w:val="24"/>
          <w:szCs w:val="24"/>
        </w:rPr>
      </w:pPr>
      <w:r w:rsidRPr="008641C4">
        <w:rPr>
          <w:rFonts w:ascii="Century" w:eastAsia="ＭＳ 明朝" w:hAnsi="Century" w:cs="Times New Roman" w:hint="eastAsia"/>
          <w:sz w:val="24"/>
          <w:szCs w:val="24"/>
        </w:rPr>
        <w:t>８　閉　会</w:t>
      </w:r>
    </w:p>
    <w:p w:rsidR="008641C4" w:rsidRPr="008641C4" w:rsidRDefault="008641C4" w:rsidP="008641C4">
      <w:pPr>
        <w:rPr>
          <w:rFonts w:ascii="Century" w:eastAsia="ＭＳ 明朝" w:hAnsi="Century" w:cs="Times New Roman"/>
          <w:sz w:val="24"/>
          <w:szCs w:val="24"/>
        </w:rPr>
      </w:pPr>
    </w:p>
    <w:p w:rsidR="00D42B08" w:rsidRDefault="00D42B08">
      <w:pPr>
        <w:rPr>
          <w:sz w:val="24"/>
          <w:szCs w:val="24"/>
        </w:rPr>
      </w:pPr>
      <w:r>
        <w:rPr>
          <w:rFonts w:hint="eastAsia"/>
          <w:sz w:val="24"/>
          <w:szCs w:val="24"/>
        </w:rPr>
        <w:lastRenderedPageBreak/>
        <w:t>議案第１号　組織の名称及び規約</w:t>
      </w:r>
      <w:r w:rsidRPr="00E56CA5">
        <w:rPr>
          <w:rFonts w:hint="eastAsia"/>
          <w:dstrike/>
          <w:sz w:val="24"/>
          <w:szCs w:val="24"/>
        </w:rPr>
        <w:t>（案）</w:t>
      </w:r>
      <w:r>
        <w:rPr>
          <w:rFonts w:hint="eastAsia"/>
          <w:sz w:val="24"/>
          <w:szCs w:val="24"/>
        </w:rPr>
        <w:t>について</w:t>
      </w:r>
    </w:p>
    <w:p w:rsidR="00D42B08" w:rsidRDefault="00D42B08">
      <w:pPr>
        <w:rPr>
          <w:sz w:val="24"/>
          <w:szCs w:val="24"/>
        </w:rPr>
      </w:pPr>
    </w:p>
    <w:p w:rsidR="00D42B08" w:rsidRPr="00D42B08" w:rsidRDefault="00D42B08" w:rsidP="00D42B08">
      <w:pPr>
        <w:pStyle w:val="a6"/>
        <w:numPr>
          <w:ilvl w:val="0"/>
          <w:numId w:val="1"/>
        </w:numPr>
        <w:ind w:leftChars="0"/>
        <w:rPr>
          <w:sz w:val="24"/>
          <w:szCs w:val="24"/>
        </w:rPr>
      </w:pPr>
      <w:r w:rsidRPr="00D42B08">
        <w:rPr>
          <w:rFonts w:hint="eastAsia"/>
          <w:sz w:val="24"/>
          <w:szCs w:val="24"/>
        </w:rPr>
        <w:t>組織の名称</w:t>
      </w:r>
    </w:p>
    <w:p w:rsidR="00D42B08" w:rsidRDefault="00D42B08" w:rsidP="00D42B08">
      <w:pPr>
        <w:pStyle w:val="a6"/>
        <w:ind w:leftChars="0" w:left="720"/>
        <w:rPr>
          <w:sz w:val="24"/>
          <w:szCs w:val="24"/>
        </w:rPr>
      </w:pPr>
      <w:r>
        <w:rPr>
          <w:rFonts w:hint="eastAsia"/>
          <w:sz w:val="24"/>
          <w:szCs w:val="24"/>
        </w:rPr>
        <w:t xml:space="preserve">　みやぎ仙南サイクルツーリズム推進会議</w:t>
      </w:r>
      <w:r w:rsidR="00E1608C" w:rsidRPr="00E56CA5">
        <w:rPr>
          <w:rFonts w:hint="eastAsia"/>
          <w:dstrike/>
          <w:sz w:val="24"/>
          <w:szCs w:val="24"/>
        </w:rPr>
        <w:t>（案）</w:t>
      </w:r>
    </w:p>
    <w:p w:rsidR="00D42B08" w:rsidRDefault="00D42B08" w:rsidP="00D42B08">
      <w:pPr>
        <w:rPr>
          <w:sz w:val="24"/>
          <w:szCs w:val="24"/>
        </w:rPr>
      </w:pPr>
    </w:p>
    <w:p w:rsidR="00D42B08" w:rsidRPr="00D42B08" w:rsidRDefault="00D42B08" w:rsidP="00D42B08">
      <w:pPr>
        <w:pStyle w:val="a6"/>
        <w:numPr>
          <w:ilvl w:val="0"/>
          <w:numId w:val="1"/>
        </w:numPr>
        <w:ind w:leftChars="0"/>
        <w:rPr>
          <w:sz w:val="24"/>
          <w:szCs w:val="24"/>
        </w:rPr>
      </w:pPr>
      <w:r w:rsidRPr="00D42B08">
        <w:rPr>
          <w:rFonts w:hint="eastAsia"/>
          <w:sz w:val="24"/>
          <w:szCs w:val="24"/>
        </w:rPr>
        <w:t>規約</w:t>
      </w:r>
      <w:r w:rsidRPr="00E56CA5">
        <w:rPr>
          <w:rFonts w:hint="eastAsia"/>
          <w:dstrike/>
          <w:sz w:val="24"/>
          <w:szCs w:val="24"/>
        </w:rPr>
        <w:t>（案）</w:t>
      </w:r>
    </w:p>
    <w:p w:rsidR="00D42B08" w:rsidRDefault="00D42B08" w:rsidP="00D42B08">
      <w:pPr>
        <w:pStyle w:val="a6"/>
        <w:ind w:leftChars="0" w:left="720"/>
        <w:rPr>
          <w:sz w:val="24"/>
          <w:szCs w:val="24"/>
        </w:rPr>
      </w:pPr>
      <w:r>
        <w:rPr>
          <w:rFonts w:hint="eastAsia"/>
          <w:sz w:val="24"/>
          <w:szCs w:val="24"/>
        </w:rPr>
        <w:t xml:space="preserve">　別紙</w:t>
      </w:r>
      <w:r w:rsidR="00935A3E">
        <w:rPr>
          <w:rFonts w:hint="eastAsia"/>
          <w:sz w:val="24"/>
          <w:szCs w:val="24"/>
        </w:rPr>
        <w:t>により説明</w:t>
      </w:r>
    </w:p>
    <w:p w:rsidR="00E56CA5" w:rsidRDefault="00E56CA5" w:rsidP="00D42B08">
      <w:pPr>
        <w:pStyle w:val="a6"/>
        <w:ind w:leftChars="0" w:left="720"/>
        <w:rPr>
          <w:sz w:val="24"/>
          <w:szCs w:val="24"/>
        </w:rPr>
      </w:pPr>
      <w:r>
        <w:rPr>
          <w:rFonts w:hint="eastAsia"/>
          <w:sz w:val="24"/>
          <w:szCs w:val="24"/>
        </w:rPr>
        <w:t>○第５条第２項「宮城県職員に出席を求める」を幅広く意見を求められる</w:t>
      </w:r>
    </w:p>
    <w:p w:rsidR="00D42B08" w:rsidRDefault="00E56CA5" w:rsidP="00E56CA5">
      <w:pPr>
        <w:pStyle w:val="a6"/>
        <w:ind w:leftChars="0" w:left="720" w:firstLineChars="100" w:firstLine="240"/>
        <w:rPr>
          <w:sz w:val="24"/>
          <w:szCs w:val="24"/>
        </w:rPr>
      </w:pPr>
      <w:r>
        <w:rPr>
          <w:rFonts w:hint="eastAsia"/>
          <w:sz w:val="24"/>
          <w:szCs w:val="24"/>
        </w:rPr>
        <w:t>ように「関係団体に出席を求める」に修正</w:t>
      </w:r>
      <w:r w:rsidR="00C20DD4">
        <w:rPr>
          <w:rFonts w:hint="eastAsia"/>
          <w:sz w:val="24"/>
          <w:szCs w:val="24"/>
        </w:rPr>
        <w:t>してはどうか。</w:t>
      </w:r>
      <w:r>
        <w:rPr>
          <w:rFonts w:hint="eastAsia"/>
          <w:sz w:val="24"/>
          <w:szCs w:val="24"/>
        </w:rPr>
        <w:t>（村田町長）</w:t>
      </w:r>
    </w:p>
    <w:p w:rsidR="00E56CA5" w:rsidRPr="00D42B08" w:rsidRDefault="00E56CA5" w:rsidP="00D42B08">
      <w:pPr>
        <w:pStyle w:val="a6"/>
        <w:ind w:leftChars="0" w:left="720"/>
        <w:rPr>
          <w:sz w:val="24"/>
          <w:szCs w:val="24"/>
        </w:rPr>
      </w:pPr>
      <w:r>
        <w:rPr>
          <w:rFonts w:hint="eastAsia"/>
          <w:sz w:val="24"/>
          <w:szCs w:val="24"/>
        </w:rPr>
        <w:t>⇒修正します</w:t>
      </w:r>
      <w:r w:rsidR="00C20DD4">
        <w:rPr>
          <w:rFonts w:hint="eastAsia"/>
          <w:sz w:val="24"/>
          <w:szCs w:val="24"/>
        </w:rPr>
        <w:t>。</w:t>
      </w:r>
      <w:r>
        <w:rPr>
          <w:rFonts w:hint="eastAsia"/>
          <w:sz w:val="24"/>
          <w:szCs w:val="24"/>
        </w:rPr>
        <w:t>（事務局）</w:t>
      </w:r>
    </w:p>
    <w:p w:rsidR="00E56CA5" w:rsidRDefault="00E56CA5">
      <w:pPr>
        <w:rPr>
          <w:sz w:val="24"/>
          <w:szCs w:val="24"/>
        </w:rPr>
      </w:pPr>
    </w:p>
    <w:p w:rsidR="005512E2" w:rsidRDefault="00926E03">
      <w:pPr>
        <w:rPr>
          <w:sz w:val="24"/>
          <w:szCs w:val="24"/>
        </w:rPr>
      </w:pPr>
      <w:r w:rsidRPr="006D0E4C">
        <w:rPr>
          <w:rFonts w:hint="eastAsia"/>
          <w:sz w:val="24"/>
          <w:szCs w:val="24"/>
        </w:rPr>
        <w:t>議案第２号　役員の選任について</w:t>
      </w:r>
    </w:p>
    <w:tbl>
      <w:tblPr>
        <w:tblStyle w:val="a3"/>
        <w:tblpPr w:leftFromText="142" w:rightFromText="142" w:vertAnchor="page" w:horzAnchor="margin" w:tblpY="6511"/>
        <w:tblW w:w="8642" w:type="dxa"/>
        <w:tblLook w:val="04A0" w:firstRow="1" w:lastRow="0" w:firstColumn="1" w:lastColumn="0" w:noHBand="0" w:noVBand="1"/>
      </w:tblPr>
      <w:tblGrid>
        <w:gridCol w:w="562"/>
        <w:gridCol w:w="1418"/>
        <w:gridCol w:w="2126"/>
        <w:gridCol w:w="1134"/>
        <w:gridCol w:w="1134"/>
        <w:gridCol w:w="1134"/>
        <w:gridCol w:w="1134"/>
      </w:tblGrid>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No</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構成市町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構　成　員</w:t>
            </w:r>
          </w:p>
        </w:tc>
        <w:tc>
          <w:tcPr>
            <w:tcW w:w="1134" w:type="dxa"/>
          </w:tcPr>
          <w:p w:rsidR="00E56CA5" w:rsidRPr="006D0E4C" w:rsidRDefault="00E56CA5" w:rsidP="00E56CA5">
            <w:pPr>
              <w:spacing w:line="276" w:lineRule="auto"/>
              <w:jc w:val="center"/>
              <w:rPr>
                <w:sz w:val="24"/>
                <w:szCs w:val="24"/>
              </w:rPr>
            </w:pPr>
            <w:r w:rsidRPr="006D0E4C">
              <w:rPr>
                <w:rFonts w:hint="eastAsia"/>
                <w:sz w:val="24"/>
                <w:szCs w:val="24"/>
              </w:rPr>
              <w:t>会長</w:t>
            </w:r>
          </w:p>
        </w:tc>
        <w:tc>
          <w:tcPr>
            <w:tcW w:w="1134" w:type="dxa"/>
          </w:tcPr>
          <w:p w:rsidR="00E56CA5" w:rsidRPr="006D0E4C" w:rsidRDefault="00E56CA5" w:rsidP="00E56CA5">
            <w:pPr>
              <w:spacing w:line="276" w:lineRule="auto"/>
              <w:jc w:val="center"/>
              <w:rPr>
                <w:sz w:val="24"/>
                <w:szCs w:val="24"/>
              </w:rPr>
            </w:pPr>
            <w:r w:rsidRPr="006D0E4C">
              <w:rPr>
                <w:rFonts w:hint="eastAsia"/>
                <w:sz w:val="24"/>
                <w:szCs w:val="24"/>
              </w:rPr>
              <w:t>副会長</w:t>
            </w:r>
          </w:p>
        </w:tc>
        <w:tc>
          <w:tcPr>
            <w:tcW w:w="1134" w:type="dxa"/>
          </w:tcPr>
          <w:p w:rsidR="00E56CA5" w:rsidRPr="006D0E4C" w:rsidRDefault="00E56CA5" w:rsidP="00E56CA5">
            <w:pPr>
              <w:spacing w:line="276" w:lineRule="auto"/>
              <w:jc w:val="center"/>
              <w:rPr>
                <w:sz w:val="24"/>
                <w:szCs w:val="24"/>
              </w:rPr>
            </w:pPr>
            <w:r w:rsidRPr="006D0E4C">
              <w:rPr>
                <w:rFonts w:hint="eastAsia"/>
                <w:sz w:val="24"/>
                <w:szCs w:val="24"/>
              </w:rPr>
              <w:t>監事</w:t>
            </w:r>
          </w:p>
        </w:tc>
        <w:tc>
          <w:tcPr>
            <w:tcW w:w="1134" w:type="dxa"/>
          </w:tcPr>
          <w:p w:rsidR="00E56CA5" w:rsidRPr="006D0E4C" w:rsidRDefault="00E56CA5" w:rsidP="00E56CA5">
            <w:pPr>
              <w:spacing w:line="276" w:lineRule="auto"/>
              <w:jc w:val="center"/>
              <w:rPr>
                <w:sz w:val="24"/>
                <w:szCs w:val="24"/>
              </w:rPr>
            </w:pPr>
            <w:r w:rsidRPr="006D0E4C">
              <w:rPr>
                <w:rFonts w:hint="eastAsia"/>
                <w:sz w:val="24"/>
                <w:szCs w:val="24"/>
              </w:rPr>
              <w:t>監事</w:t>
            </w: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１</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白石市</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山　田　裕　一</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r>
              <w:rPr>
                <w:rFonts w:hint="eastAsia"/>
                <w:sz w:val="24"/>
                <w:szCs w:val="24"/>
              </w:rPr>
              <w:t>○</w:t>
            </w: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２</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角田市</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大　友　喜　助</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３</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蔵王町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村　上　英　人</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４</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七ヶ宿町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小　関　幸　一</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５</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大河原町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齋　　　清　志</w:t>
            </w:r>
          </w:p>
        </w:tc>
        <w:tc>
          <w:tcPr>
            <w:tcW w:w="1134" w:type="dxa"/>
          </w:tcPr>
          <w:p w:rsidR="00E56CA5" w:rsidRPr="006D0E4C" w:rsidRDefault="00E56CA5" w:rsidP="00E56CA5">
            <w:pPr>
              <w:spacing w:line="276" w:lineRule="auto"/>
              <w:jc w:val="center"/>
              <w:rPr>
                <w:sz w:val="24"/>
                <w:szCs w:val="24"/>
              </w:rPr>
            </w:pPr>
            <w:r>
              <w:rPr>
                <w:rFonts w:hint="eastAsia"/>
                <w:sz w:val="24"/>
                <w:szCs w:val="24"/>
              </w:rPr>
              <w:t>○</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６</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村田町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佐　藤　英　雄</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７</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柴田町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滝　口　　　茂</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r>
              <w:rPr>
                <w:rFonts w:hint="eastAsia"/>
                <w:sz w:val="24"/>
                <w:szCs w:val="24"/>
              </w:rPr>
              <w:t>○</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８</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川崎町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小　山　修　作</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r>
      <w:tr w:rsidR="00E56CA5" w:rsidRPr="006D0E4C" w:rsidTr="00E56CA5">
        <w:tc>
          <w:tcPr>
            <w:tcW w:w="562" w:type="dxa"/>
          </w:tcPr>
          <w:p w:rsidR="00E56CA5" w:rsidRPr="006D0E4C" w:rsidRDefault="00E56CA5" w:rsidP="00E56CA5">
            <w:pPr>
              <w:spacing w:line="276" w:lineRule="auto"/>
              <w:jc w:val="center"/>
              <w:rPr>
                <w:sz w:val="24"/>
                <w:szCs w:val="24"/>
              </w:rPr>
            </w:pPr>
            <w:r w:rsidRPr="006D0E4C">
              <w:rPr>
                <w:rFonts w:hint="eastAsia"/>
                <w:sz w:val="24"/>
                <w:szCs w:val="24"/>
              </w:rPr>
              <w:t>９</w:t>
            </w:r>
          </w:p>
        </w:tc>
        <w:tc>
          <w:tcPr>
            <w:tcW w:w="1418" w:type="dxa"/>
          </w:tcPr>
          <w:p w:rsidR="00E56CA5" w:rsidRPr="006D0E4C" w:rsidRDefault="00E56CA5" w:rsidP="00E56CA5">
            <w:pPr>
              <w:spacing w:line="276" w:lineRule="auto"/>
              <w:jc w:val="center"/>
              <w:rPr>
                <w:sz w:val="24"/>
                <w:szCs w:val="24"/>
              </w:rPr>
            </w:pPr>
            <w:r w:rsidRPr="006D0E4C">
              <w:rPr>
                <w:rFonts w:hint="eastAsia"/>
                <w:sz w:val="24"/>
                <w:szCs w:val="24"/>
              </w:rPr>
              <w:t>丸森町</w:t>
            </w:r>
          </w:p>
        </w:tc>
        <w:tc>
          <w:tcPr>
            <w:tcW w:w="2126" w:type="dxa"/>
          </w:tcPr>
          <w:p w:rsidR="00E56CA5" w:rsidRPr="006D0E4C" w:rsidRDefault="00E56CA5" w:rsidP="00E56CA5">
            <w:pPr>
              <w:spacing w:line="276" w:lineRule="auto"/>
              <w:jc w:val="center"/>
              <w:rPr>
                <w:sz w:val="24"/>
                <w:szCs w:val="24"/>
              </w:rPr>
            </w:pPr>
            <w:r w:rsidRPr="006D0E4C">
              <w:rPr>
                <w:rFonts w:hint="eastAsia"/>
                <w:sz w:val="24"/>
                <w:szCs w:val="24"/>
              </w:rPr>
              <w:t>保　科　郷　雄</w:t>
            </w: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p>
        </w:tc>
        <w:tc>
          <w:tcPr>
            <w:tcW w:w="1134" w:type="dxa"/>
          </w:tcPr>
          <w:p w:rsidR="00E56CA5" w:rsidRPr="006D0E4C" w:rsidRDefault="00E56CA5" w:rsidP="00E56CA5">
            <w:pPr>
              <w:spacing w:line="276" w:lineRule="auto"/>
              <w:jc w:val="center"/>
              <w:rPr>
                <w:sz w:val="24"/>
                <w:szCs w:val="24"/>
              </w:rPr>
            </w:pPr>
            <w:r>
              <w:rPr>
                <w:rFonts w:hint="eastAsia"/>
                <w:sz w:val="24"/>
                <w:szCs w:val="24"/>
              </w:rPr>
              <w:t>○</w:t>
            </w:r>
          </w:p>
        </w:tc>
      </w:tr>
    </w:tbl>
    <w:p w:rsidR="00E56CA5" w:rsidRDefault="006D0E4C">
      <w:pPr>
        <w:rPr>
          <w:sz w:val="18"/>
          <w:szCs w:val="18"/>
        </w:rPr>
      </w:pPr>
      <w:r>
        <w:rPr>
          <w:rFonts w:hint="eastAsia"/>
        </w:rPr>
        <w:t xml:space="preserve">　　　　　　　　　　　　　　　　　　　</w:t>
      </w:r>
      <w:r w:rsidRPr="006D0E4C">
        <w:rPr>
          <w:rFonts w:hint="eastAsia"/>
          <w:sz w:val="18"/>
          <w:szCs w:val="18"/>
        </w:rPr>
        <w:t>※</w:t>
      </w:r>
      <w:r>
        <w:rPr>
          <w:rFonts w:hint="eastAsia"/>
          <w:sz w:val="18"/>
          <w:szCs w:val="18"/>
        </w:rPr>
        <w:t>会長は</w:t>
      </w:r>
      <w:r w:rsidRPr="006D0E4C">
        <w:rPr>
          <w:rFonts w:hint="eastAsia"/>
          <w:sz w:val="18"/>
          <w:szCs w:val="18"/>
        </w:rPr>
        <w:t>構成員の互選　※</w:t>
      </w:r>
      <w:r>
        <w:rPr>
          <w:rFonts w:hint="eastAsia"/>
          <w:sz w:val="18"/>
          <w:szCs w:val="18"/>
        </w:rPr>
        <w:t>副会長・監事は</w:t>
      </w:r>
      <w:r w:rsidRPr="006D0E4C">
        <w:rPr>
          <w:rFonts w:hint="eastAsia"/>
          <w:sz w:val="18"/>
          <w:szCs w:val="18"/>
        </w:rPr>
        <w:t>会長が指名</w:t>
      </w:r>
    </w:p>
    <w:p w:rsidR="00C20DD4" w:rsidRDefault="00E56CA5" w:rsidP="00C20DD4">
      <w:pPr>
        <w:ind w:left="960" w:hangingChars="400" w:hanging="960"/>
        <w:rPr>
          <w:sz w:val="24"/>
          <w:szCs w:val="24"/>
        </w:rPr>
      </w:pPr>
      <w:r>
        <w:rPr>
          <w:rFonts w:hint="eastAsia"/>
          <w:sz w:val="24"/>
          <w:szCs w:val="24"/>
        </w:rPr>
        <w:t xml:space="preserve">　　　</w:t>
      </w:r>
    </w:p>
    <w:p w:rsidR="00E56CA5" w:rsidRDefault="00E56CA5" w:rsidP="00C20DD4">
      <w:pPr>
        <w:ind w:leftChars="300" w:left="870" w:hangingChars="100" w:hanging="240"/>
        <w:rPr>
          <w:sz w:val="24"/>
          <w:szCs w:val="24"/>
        </w:rPr>
      </w:pPr>
      <w:r>
        <w:rPr>
          <w:rFonts w:hint="eastAsia"/>
          <w:sz w:val="24"/>
          <w:szCs w:val="24"/>
        </w:rPr>
        <w:t>○</w:t>
      </w:r>
      <w:r w:rsidR="00C20DD4">
        <w:rPr>
          <w:rFonts w:hint="eastAsia"/>
          <w:sz w:val="24"/>
          <w:szCs w:val="24"/>
        </w:rPr>
        <w:t>齋仮議長により、会長の互選を諮ったところ、齋大河原町長の推薦があり、会長として承認された。</w:t>
      </w:r>
    </w:p>
    <w:p w:rsidR="00C20DD4" w:rsidRDefault="00C20DD4" w:rsidP="00C20DD4">
      <w:pPr>
        <w:ind w:left="960" w:hangingChars="400" w:hanging="960"/>
        <w:rPr>
          <w:sz w:val="24"/>
          <w:szCs w:val="24"/>
        </w:rPr>
      </w:pPr>
      <w:r>
        <w:rPr>
          <w:rFonts w:hint="eastAsia"/>
          <w:sz w:val="24"/>
          <w:szCs w:val="24"/>
        </w:rPr>
        <w:t xml:space="preserve">　　　○規約の定めにより、齋会長が議長となる。</w:t>
      </w:r>
    </w:p>
    <w:p w:rsidR="00C20DD4" w:rsidRDefault="00C20DD4" w:rsidP="00C20DD4">
      <w:pPr>
        <w:ind w:left="960" w:hangingChars="400" w:hanging="960"/>
        <w:rPr>
          <w:sz w:val="24"/>
          <w:szCs w:val="24"/>
        </w:rPr>
      </w:pPr>
      <w:r>
        <w:rPr>
          <w:rFonts w:hint="eastAsia"/>
          <w:sz w:val="24"/>
          <w:szCs w:val="24"/>
        </w:rPr>
        <w:t xml:space="preserve">　　　○規約の定めにより、齋会長が滝口柴田町長を副会長に、山田白石市長・保科丸森町長を監事に指名した。</w:t>
      </w:r>
    </w:p>
    <w:p w:rsidR="00C20DD4" w:rsidRDefault="00C20DD4" w:rsidP="00C20DD4">
      <w:pPr>
        <w:ind w:left="960" w:hangingChars="400" w:hanging="960"/>
        <w:rPr>
          <w:sz w:val="24"/>
          <w:szCs w:val="24"/>
        </w:rPr>
      </w:pPr>
    </w:p>
    <w:p w:rsidR="00C20DD4" w:rsidRDefault="00C20DD4" w:rsidP="00C20DD4">
      <w:pPr>
        <w:ind w:left="960" w:hangingChars="400" w:hanging="960"/>
        <w:rPr>
          <w:sz w:val="24"/>
          <w:szCs w:val="24"/>
        </w:rPr>
      </w:pPr>
    </w:p>
    <w:p w:rsidR="00C20DD4" w:rsidRDefault="00C20DD4" w:rsidP="00C20DD4">
      <w:pPr>
        <w:ind w:left="960" w:hangingChars="400" w:hanging="960"/>
        <w:rPr>
          <w:sz w:val="24"/>
          <w:szCs w:val="24"/>
        </w:rPr>
      </w:pPr>
    </w:p>
    <w:p w:rsidR="00C20DD4" w:rsidRDefault="00C20DD4" w:rsidP="00C20DD4">
      <w:pPr>
        <w:ind w:left="960" w:hangingChars="400" w:hanging="960"/>
        <w:rPr>
          <w:sz w:val="24"/>
          <w:szCs w:val="24"/>
        </w:rPr>
      </w:pPr>
    </w:p>
    <w:p w:rsidR="00C20DD4" w:rsidRDefault="00C20DD4" w:rsidP="00C20DD4">
      <w:pPr>
        <w:ind w:left="960" w:hangingChars="400" w:hanging="960"/>
        <w:rPr>
          <w:sz w:val="24"/>
          <w:szCs w:val="24"/>
        </w:rPr>
      </w:pPr>
      <w:bookmarkStart w:id="0" w:name="_GoBack"/>
      <w:bookmarkEnd w:id="0"/>
    </w:p>
    <w:sectPr w:rsidR="00C20D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2E4C"/>
    <w:multiLevelType w:val="hybridMultilevel"/>
    <w:tmpl w:val="12466202"/>
    <w:lvl w:ilvl="0" w:tplc="6804D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03"/>
    <w:rsid w:val="00137624"/>
    <w:rsid w:val="004F0C6F"/>
    <w:rsid w:val="005512E2"/>
    <w:rsid w:val="006D0E4C"/>
    <w:rsid w:val="00701AD7"/>
    <w:rsid w:val="008641C4"/>
    <w:rsid w:val="00926E03"/>
    <w:rsid w:val="00935A3E"/>
    <w:rsid w:val="009C20D3"/>
    <w:rsid w:val="009E5E84"/>
    <w:rsid w:val="00A874DB"/>
    <w:rsid w:val="00C20DD4"/>
    <w:rsid w:val="00C850B7"/>
    <w:rsid w:val="00D42B08"/>
    <w:rsid w:val="00E1608C"/>
    <w:rsid w:val="00E5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242E9B-7901-4D40-887E-56C1B482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0E4C"/>
    <w:rPr>
      <w:rFonts w:asciiTheme="majorHAnsi" w:eastAsiaTheme="majorEastAsia" w:hAnsiTheme="majorHAnsi" w:cstheme="majorBidi"/>
      <w:sz w:val="18"/>
      <w:szCs w:val="18"/>
    </w:rPr>
  </w:style>
  <w:style w:type="paragraph" w:styleId="a6">
    <w:name w:val="List Paragraph"/>
    <w:basedOn w:val="a"/>
    <w:uiPriority w:val="34"/>
    <w:qFormat/>
    <w:rsid w:val="00D42B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1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14</cp:revision>
  <cp:lastPrinted>2019-02-26T07:10:00Z</cp:lastPrinted>
  <dcterms:created xsi:type="dcterms:W3CDTF">2019-02-18T07:16:00Z</dcterms:created>
  <dcterms:modified xsi:type="dcterms:W3CDTF">2019-11-19T01:42:00Z</dcterms:modified>
</cp:coreProperties>
</file>